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92" w:rsidRPr="006604EF" w:rsidRDefault="008C4C61" w:rsidP="00296A92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</w:instrText>
      </w:r>
      <w:r>
        <w:rPr>
          <w:rFonts w:ascii="Arial" w:hAnsi="Arial"/>
          <w:b/>
          <w:noProof/>
        </w:rPr>
        <w:instrText>INCLUDEPICTURE  "http://www.msotysynka.ic.cz/ms_os/images/logo.gif" \* MERGEFORMATINET</w:instrText>
      </w:r>
      <w:r>
        <w:rPr>
          <w:rFonts w:ascii="Arial" w:hAnsi="Arial"/>
          <w:b/>
          <w:noProof/>
        </w:rPr>
        <w:instrText xml:space="preserve"> </w:instrText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;visibility:visible">
            <v:imagedata r:id="rId5" r:href="rId6"/>
          </v:shape>
        </w:pict>
      </w:r>
      <w:r>
        <w:rPr>
          <w:rFonts w:ascii="Arial" w:hAnsi="Arial"/>
          <w:b/>
          <w:noProof/>
        </w:rPr>
        <w:fldChar w:fldCharType="end"/>
      </w:r>
      <w:r w:rsidR="00296A92" w:rsidRPr="006604EF">
        <w:rPr>
          <w:rFonts w:ascii="Arial" w:hAnsi="Arial"/>
          <w:sz w:val="18"/>
          <w:szCs w:val="18"/>
        </w:rPr>
        <w:t>MATEŘSKÁ ŠKOLA, OSTRAVA – PORUBA, O. SYNKA 1834, PŘÍSPĚVKOVÁ ORGANIZACE</w:t>
      </w:r>
    </w:p>
    <w:p w:rsidR="0051134E" w:rsidRDefault="0051134E"/>
    <w:p w:rsidR="00296A92" w:rsidRDefault="00296A92"/>
    <w:p w:rsidR="00296A92" w:rsidRDefault="00296A92"/>
    <w:p w:rsidR="00296A92" w:rsidRDefault="00296A92" w:rsidP="00296A92">
      <w:pPr>
        <w:jc w:val="center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sz w:val="45"/>
          <w:szCs w:val="45"/>
        </w:rPr>
        <w:t>VÝROČNÍ ZPRÁVA</w:t>
      </w:r>
    </w:p>
    <w:p w:rsidR="00296A92" w:rsidRDefault="00296A92" w:rsidP="00296A92">
      <w:pPr>
        <w:jc w:val="center"/>
        <w:rPr>
          <w:rFonts w:ascii="Arial" w:hAnsi="Arial" w:cs="Arial"/>
          <w:sz w:val="45"/>
          <w:szCs w:val="45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Dle ustanovení § 18, odst. 1, zákona 106/1999 Sb., O svobodném přístupu k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informacím, ve znění pozdějších předpisů, zveřejňuji výroční zprávu o své činnosti v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 xml:space="preserve">oblasti poskytování </w:t>
      </w:r>
      <w:r>
        <w:rPr>
          <w:rFonts w:ascii="Arial" w:hAnsi="Arial" w:cs="Arial"/>
          <w:sz w:val="24"/>
          <w:szCs w:val="24"/>
        </w:rPr>
        <w:t>informací za</w:t>
      </w:r>
      <w:r w:rsidRPr="00296A92">
        <w:rPr>
          <w:rFonts w:ascii="Arial" w:hAnsi="Arial" w:cs="Arial"/>
          <w:sz w:val="24"/>
          <w:szCs w:val="24"/>
        </w:rPr>
        <w:t>:</w:t>
      </w: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Pr="00296A92" w:rsidRDefault="00296A92" w:rsidP="00296A92">
      <w:pPr>
        <w:jc w:val="center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předcházející kalendářní rok 2019.</w:t>
      </w:r>
    </w:p>
    <w:p w:rsidR="00296A92" w:rsidRPr="00296A92" w:rsidRDefault="00296A92" w:rsidP="00296A92">
      <w:pPr>
        <w:jc w:val="center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podaných žádostí o informace a počet vydaných rozhodnutí o odmítnutí žádosti.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podaných odvolání proti rozhodnutí.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Výčet poskytnutých výhradních licencí, včetně odůvodnění nezbytnosti poskytnutí výhradní licence.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296A9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stížností podaných podle § 16a důvody jejich podání a stručný popis způsobu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8C4C61">
        <w:rPr>
          <w:rFonts w:ascii="Arial" w:hAnsi="Arial" w:cs="Arial"/>
          <w:sz w:val="24"/>
          <w:szCs w:val="24"/>
        </w:rPr>
        <w:t>jejich vyřízení.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Další informace vztahující se k uplatňování tohoto zákona.</w:t>
      </w:r>
    </w:p>
    <w:p w:rsidR="00296A92" w:rsidRDefault="00296A92" w:rsidP="008C4C6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Ostravě, 31.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1.</w:t>
      </w:r>
      <w:r w:rsidR="008C4C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96A92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Alena</w:t>
      </w:r>
      <w:proofErr w:type="gramEnd"/>
      <w:r>
        <w:rPr>
          <w:rFonts w:ascii="Arial" w:hAnsi="Arial" w:cs="Arial"/>
          <w:sz w:val="24"/>
          <w:szCs w:val="24"/>
        </w:rPr>
        <w:t xml:space="preserve"> Janíčková</w:t>
      </w:r>
    </w:p>
    <w:p w:rsidR="00296A92" w:rsidRP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8C4C61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Ředitelka MŠ</w:t>
      </w:r>
      <w:r>
        <w:rPr>
          <w:rFonts w:ascii="Arial" w:hAnsi="Arial" w:cs="Arial"/>
          <w:sz w:val="24"/>
          <w:szCs w:val="24"/>
        </w:rPr>
        <w:tab/>
      </w:r>
    </w:p>
    <w:p w:rsidR="00296A92" w:rsidRPr="00296A92" w:rsidRDefault="00296A92">
      <w:pPr>
        <w:jc w:val="both"/>
        <w:rPr>
          <w:rFonts w:ascii="Arial" w:hAnsi="Arial" w:cs="Arial"/>
          <w:sz w:val="24"/>
          <w:szCs w:val="24"/>
        </w:rPr>
      </w:pPr>
    </w:p>
    <w:sectPr w:rsidR="00296A92" w:rsidRPr="0029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2FB3"/>
    <w:multiLevelType w:val="hybridMultilevel"/>
    <w:tmpl w:val="0AFE1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92"/>
    <w:rsid w:val="00296A92"/>
    <w:rsid w:val="0051134E"/>
    <w:rsid w:val="008C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73DD"/>
  <w15:chartTrackingRefBased/>
  <w15:docId w15:val="{9ED29150-CC3A-4FD7-87A9-5BDACCE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A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sotysynka.ic.cz/ms_os/images/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2020-04-21T11:35:00Z</dcterms:created>
  <dcterms:modified xsi:type="dcterms:W3CDTF">2020-04-21T13:21:00Z</dcterms:modified>
</cp:coreProperties>
</file>